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0" w:right="0" w:hanging="3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22.02.2023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 День защитника Отечества  сменовцы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поздравят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бойцов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СВО 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сыграют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З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арницу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стартовали тематические мероприятия, посвященные Дню защитника Отечества. К празднику готовятся более тысячи школьников и студентов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регионов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честь Дня защитника Отечества в «Смене» пройдут мероприятия, направленные на гражданско-патриотическое воспитание молодежи.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 стартовала акция «Патриот-экспресс». Ребята мастерят открытки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 словами поддержки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участников специальной военной операции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этот день хочется от всей души поздравить наших защитников, которые в настоящий момент мужественно держат оборону и выполняют свой гражданский долг на фронте. В письмах мы благодарим каждого из них за смелость и отвагу, нашу безопасность и возможность по-прежнему ездить в детские центры, учиться, развиваться и находить новых друзей», – поделилась участница образовательной программы «Педагог России»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Елена Зайцева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Липецка.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Праздничный день в «Смене» начнется с патриотической игры «Зарница»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затем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 посетят урок мужества «Мы этой памяти верны», где встретятся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капитаном второго ранга в отставке, Заслуженным артистом России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Анатолием Калекиным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сменовцев патриотические песни.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«Мероприятия в честь Дня защитника Отечества объединяет общая цель – показать детям пример настоящих мужчин, которые мужественно сражаются на передовой, самоотверженно меняют свою жизнь ради благополучия родной страны и счастья ее будущих поколений. Уверен, что слова благодарности нашим бойцам искренне прозвучат в письме каждого сменовца, а встречи, которые запланированы в праздничный день, определят не одну молодую судьбу»,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Героическому прошлому русского народа дети посвятят выставку рисунков «Защитники земли русской». В аккаунте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Центра добровольчества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«Смены»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социальной сети «ВКонтакте» появится тематический видеоролик. В нем сменовцы расскажут, какими качествами, по их мнению, должен обладать защитник Отечества, что для них означают храбрость, мужество и героизм. Также ребята выразят благодарность участникам СВО.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Завершит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ся день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просмотром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кинокартины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«Подольские курсанты».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6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четыре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резидента РФ. Учредителями ВДЦ «Смена» являются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равительство РФ, Министерство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708.661417322834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vk.com/dobrocentr_sme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o7dAhrG9aCZVVsiwbij1mJ7rwA==">AMUW2mW6zyouyI//khp0xmc6L7Orb/nhm4Xvpn6Rpnt/Pc3ectbYEEUOHq99Um0NRIsRmxs0d2cQkedS7gTyfKZwc4ELdqox69JmNU/NZY0/ySRBSqWPSO0=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2023-01-18T06:47:38Z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